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74" w:rsidRPr="00E11B74" w:rsidRDefault="000F3D1E" w:rsidP="00E11B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7/10 </w:t>
      </w:r>
      <w:r w:rsidR="00E11B74" w:rsidRPr="00E11B74">
        <w:rPr>
          <w:rFonts w:ascii="Arial" w:hAnsi="Arial" w:cs="Arial"/>
          <w:b/>
          <w:sz w:val="28"/>
          <w:szCs w:val="28"/>
        </w:rPr>
        <w:t xml:space="preserve">AB-3: </w:t>
      </w:r>
      <w:proofErr w:type="spellStart"/>
      <w:r w:rsidR="00E11B74" w:rsidRPr="00E11B74">
        <w:rPr>
          <w:rFonts w:ascii="Arial" w:hAnsi="Arial" w:cs="Arial"/>
          <w:b/>
          <w:sz w:val="28"/>
          <w:szCs w:val="28"/>
        </w:rPr>
        <w:t>Syndromgruppe</w:t>
      </w:r>
      <w:proofErr w:type="spellEnd"/>
      <w:r w:rsidR="00E11B74" w:rsidRPr="00E11B74">
        <w:rPr>
          <w:rFonts w:ascii="Arial" w:hAnsi="Arial" w:cs="Arial"/>
          <w:b/>
          <w:sz w:val="28"/>
          <w:szCs w:val="28"/>
        </w:rPr>
        <w:t xml:space="preserve"> „Nutzung“</w:t>
      </w:r>
    </w:p>
    <w:p w:rsidR="00E11B74" w:rsidRDefault="00E11B74" w:rsidP="00E11B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</w:t>
      </w:r>
      <w:r w:rsidR="000F3D1E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U</w:t>
      </w:r>
      <w:r w:rsidRPr="00E11B74">
        <w:rPr>
          <w:rFonts w:ascii="Arial" w:hAnsi="Arial" w:cs="Arial"/>
          <w:b/>
          <w:sz w:val="28"/>
          <w:szCs w:val="28"/>
        </w:rPr>
        <w:t>mweltdegradation durch Preisgabe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11B74">
        <w:rPr>
          <w:rFonts w:ascii="Arial" w:hAnsi="Arial" w:cs="Arial"/>
          <w:b/>
          <w:sz w:val="28"/>
          <w:szCs w:val="28"/>
        </w:rPr>
        <w:t xml:space="preserve">traditioneller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E11B74" w:rsidRDefault="00E11B74" w:rsidP="00E11B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</w:t>
      </w:r>
      <w:r w:rsidR="000F3D1E">
        <w:rPr>
          <w:rFonts w:ascii="Arial" w:hAnsi="Arial" w:cs="Arial"/>
          <w:b/>
          <w:sz w:val="28"/>
          <w:szCs w:val="28"/>
        </w:rPr>
        <w:t xml:space="preserve">        </w:t>
      </w:r>
      <w:r w:rsidRPr="00E11B74">
        <w:rPr>
          <w:rFonts w:ascii="Arial" w:hAnsi="Arial" w:cs="Arial"/>
          <w:b/>
          <w:sz w:val="28"/>
          <w:szCs w:val="28"/>
        </w:rPr>
        <w:t>Landnutzungsformen:</w:t>
      </w:r>
      <w:r>
        <w:rPr>
          <w:rFonts w:ascii="Arial" w:hAnsi="Arial" w:cs="Arial"/>
          <w:b/>
          <w:sz w:val="28"/>
          <w:szCs w:val="28"/>
        </w:rPr>
        <w:t xml:space="preserve"> „</w:t>
      </w:r>
      <w:r w:rsidRPr="00E11B74">
        <w:rPr>
          <w:rFonts w:ascii="Arial" w:hAnsi="Arial" w:cs="Arial"/>
          <w:b/>
          <w:sz w:val="28"/>
          <w:szCs w:val="28"/>
        </w:rPr>
        <w:t>Landflucht-Syndrom</w:t>
      </w:r>
      <w:r>
        <w:rPr>
          <w:rFonts w:ascii="Arial" w:hAnsi="Arial" w:cs="Arial"/>
          <w:b/>
          <w:sz w:val="28"/>
          <w:szCs w:val="28"/>
        </w:rPr>
        <w:t>“</w:t>
      </w:r>
    </w:p>
    <w:p w:rsidR="00E11B74" w:rsidRPr="00E11B74" w:rsidRDefault="00E11B74" w:rsidP="00E11B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11B74" w:rsidRPr="00E11B74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 xml:space="preserve">Das </w:t>
      </w:r>
      <w:r w:rsidRPr="00E11B74">
        <w:rPr>
          <w:rFonts w:ascii="Arial" w:hAnsi="Arial" w:cs="Arial"/>
          <w:i/>
          <w:iCs/>
          <w:sz w:val="24"/>
          <w:szCs w:val="24"/>
        </w:rPr>
        <w:t xml:space="preserve">Landflucht-Syndrom </w:t>
      </w:r>
      <w:r w:rsidRPr="00E11B74">
        <w:rPr>
          <w:rFonts w:ascii="Arial" w:hAnsi="Arial" w:cs="Arial"/>
          <w:sz w:val="24"/>
          <w:szCs w:val="24"/>
        </w:rPr>
        <w:t>beschreibt Umweltdegradationen,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die durch Aufgabe ehemals nachhaltiger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Landnutzung verursacht werden. Die traditionellen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Bewirtschaftungsmethoden lassen sich oft nur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 xml:space="preserve">mit einem </w:t>
      </w:r>
      <w:proofErr w:type="gramStart"/>
      <w:r w:rsidRPr="00E11B74">
        <w:rPr>
          <w:rFonts w:ascii="Arial" w:hAnsi="Arial" w:cs="Arial"/>
          <w:sz w:val="24"/>
          <w:szCs w:val="24"/>
        </w:rPr>
        <w:t>hohem</w:t>
      </w:r>
      <w:proofErr w:type="gramEnd"/>
      <w:r w:rsidRPr="00E11B74">
        <w:rPr>
          <w:rFonts w:ascii="Arial" w:hAnsi="Arial" w:cs="Arial"/>
          <w:sz w:val="24"/>
          <w:szCs w:val="24"/>
        </w:rPr>
        <w:t xml:space="preserve"> Aufwand an manueller Arbeit aufrechterhalten.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Arbeitsintensive, kleinparzellierte Bodenpflegemaßnahmen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wie z.B. die Erhaltung terrassierter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Hänge, aufw</w:t>
      </w:r>
      <w:r>
        <w:rPr>
          <w:rFonts w:ascii="Arial" w:hAnsi="Arial" w:cs="Arial"/>
          <w:sz w:val="24"/>
          <w:szCs w:val="24"/>
        </w:rPr>
        <w:t>ä</w:t>
      </w:r>
      <w:r w:rsidRPr="00E11B74">
        <w:rPr>
          <w:rFonts w:ascii="Arial" w:hAnsi="Arial" w:cs="Arial"/>
          <w:sz w:val="24"/>
          <w:szCs w:val="24"/>
        </w:rPr>
        <w:t>ndige kleinräumige Bewässerung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oder Maßnahmen gegen Winderosion werden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bei veränderten sozioökonomischen Rahmenbedingungen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zunehmend unrentabel. Der Grund ist oftmals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die Abwanderung der jüngeren, männlichen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Bevölkerung in urbane Zentren (</w:t>
      </w:r>
      <w:r w:rsidRPr="00E11B74">
        <w:rPr>
          <w:rFonts w:ascii="Arial" w:hAnsi="Arial" w:cs="Arial"/>
          <w:i/>
          <w:iCs/>
          <w:sz w:val="24"/>
          <w:szCs w:val="24"/>
        </w:rPr>
        <w:t>siehe Favela-Syndrom</w:t>
      </w:r>
      <w:r w:rsidRPr="00E11B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i/>
          <w:iCs/>
          <w:sz w:val="24"/>
          <w:szCs w:val="24"/>
        </w:rPr>
        <w:t>Kleine-Tiger-Syndrom</w:t>
      </w:r>
      <w:r w:rsidRPr="00E11B74">
        <w:rPr>
          <w:rFonts w:ascii="Arial" w:hAnsi="Arial" w:cs="Arial"/>
          <w:sz w:val="24"/>
          <w:szCs w:val="24"/>
        </w:rPr>
        <w:t>), wo wirtschaftlich attraktivere</w:t>
      </w:r>
    </w:p>
    <w:p w:rsidR="00E11B74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>Lohnarbeit, bessere Bildungschancen und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allgemein ein weniger „provinzielles“ Leben gesucht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werden. Die zurückbleibenden Frauen, Kinder und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Alten sind mit der Aufrechterhaltung der arbeitsintensiven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Bewirtschaftung überfordert. Folgen der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Extensivierungstendenzen in der Bodenbearbeitung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und der damit verbundenen Vernachlässigung von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Schutz- und Pflegemaßnahmen sind Erosion (oft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verstärkt durch übermäßigen Holzeinschlag auf steilen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 xml:space="preserve">Hangflächen, </w:t>
      </w:r>
      <w:r w:rsidRPr="00E11B74">
        <w:rPr>
          <w:rFonts w:ascii="Arial" w:hAnsi="Arial" w:cs="Arial"/>
          <w:i/>
          <w:iCs/>
          <w:sz w:val="24"/>
          <w:szCs w:val="24"/>
        </w:rPr>
        <w:t>siehe Sahel-Syndrom</w:t>
      </w:r>
      <w:r w:rsidRPr="00E11B74">
        <w:rPr>
          <w:rFonts w:ascii="Arial" w:hAnsi="Arial" w:cs="Arial"/>
          <w:sz w:val="24"/>
          <w:szCs w:val="24"/>
        </w:rPr>
        <w:t>), der Abgang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 xml:space="preserve">von Muren oder Bergstürze. </w:t>
      </w:r>
    </w:p>
    <w:p w:rsidR="00E11B74" w:rsidRPr="00E11B74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>Im Ergebnis geht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fruchtbares Ackerland verloren, Versorgungs- und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Kommunikationsnetzwerke werden unterbrochen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oder zerstört. In anderen Regionen kann durch Vernachlässigen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der Schutzmaßnahmen die Winderosion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 xml:space="preserve">drastisch zunehmen. Mit dem </w:t>
      </w:r>
      <w:r w:rsidRPr="00E11B74">
        <w:rPr>
          <w:rFonts w:ascii="Arial" w:hAnsi="Arial" w:cs="Arial"/>
          <w:i/>
          <w:iCs/>
          <w:sz w:val="24"/>
          <w:szCs w:val="24"/>
        </w:rPr>
        <w:t xml:space="preserve">Landflucht-Syndrom </w:t>
      </w:r>
      <w:r w:rsidRPr="00E11B74">
        <w:rPr>
          <w:rFonts w:ascii="Arial" w:hAnsi="Arial" w:cs="Arial"/>
          <w:sz w:val="24"/>
          <w:szCs w:val="24"/>
        </w:rPr>
        <w:t>geht eine Schwächung der Subsistenzbasis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bäuerlicher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Produzenten einher. Gleichzeitig nimmt die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Abhängigkeit von externen Waren- und Gütertransfers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sowie den Unterstützungszahlungen der abgewanderten</w:t>
      </w:r>
    </w:p>
    <w:p w:rsidR="00E11B74" w:rsidRPr="00E11B74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>Arbeitskräfte zu.</w:t>
      </w:r>
    </w:p>
    <w:p w:rsidR="00E11B74" w:rsidRPr="00E11B74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>Idealtypisch kann d</w:t>
      </w:r>
      <w:r>
        <w:rPr>
          <w:rFonts w:ascii="Arial" w:hAnsi="Arial" w:cs="Arial"/>
          <w:sz w:val="24"/>
          <w:szCs w:val="24"/>
        </w:rPr>
        <w:t>ieser Prozess</w:t>
      </w:r>
      <w:r w:rsidRPr="00E11B74">
        <w:rPr>
          <w:rFonts w:ascii="Arial" w:hAnsi="Arial" w:cs="Arial"/>
          <w:sz w:val="24"/>
          <w:szCs w:val="24"/>
        </w:rPr>
        <w:t xml:space="preserve"> z.B. im nordpakistanischen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Karakorum</w:t>
      </w:r>
      <w:r>
        <w:rPr>
          <w:rFonts w:ascii="Arial" w:hAnsi="Arial" w:cs="Arial"/>
          <w:sz w:val="24"/>
          <w:szCs w:val="24"/>
        </w:rPr>
        <w:t>-G</w:t>
      </w:r>
      <w:r w:rsidRPr="00E11B74">
        <w:rPr>
          <w:rFonts w:ascii="Arial" w:hAnsi="Arial" w:cs="Arial"/>
          <w:sz w:val="24"/>
          <w:szCs w:val="24"/>
        </w:rPr>
        <w:t>ebirge beobachtet werden.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Durch die Erschließung der einstmals abgeschlossenen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Region nahmen die externen Güter- und Warenströme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stark zu. Zunehmende Bildungschancen für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die Kinder sowie saisonale und permanente Arbeitsmigration</w:t>
      </w:r>
    </w:p>
    <w:p w:rsidR="00E11B74" w:rsidRPr="00E11B74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>der Männer, insbesondere nach Karachi,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führten zu einer Vernachlässigung der vormals sehr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intensiven Bodenbewirtschaftung. Modernisierungsprozesse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in der Landwirtschaft (partielle Mechanisierung,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z.B. der Erntearbeiten) konnten den Arbeitskräfteabbau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indes nur teilweise kompensieren,</w:t>
      </w:r>
      <w:r>
        <w:rPr>
          <w:rFonts w:ascii="Arial" w:hAnsi="Arial" w:cs="Arial"/>
          <w:sz w:val="24"/>
          <w:szCs w:val="24"/>
        </w:rPr>
        <w:t xml:space="preserve"> so dass</w:t>
      </w:r>
      <w:r w:rsidRPr="00E11B74">
        <w:rPr>
          <w:rFonts w:ascii="Arial" w:hAnsi="Arial" w:cs="Arial"/>
          <w:sz w:val="24"/>
          <w:szCs w:val="24"/>
        </w:rPr>
        <w:t xml:space="preserve"> sowohl das bewirtschaftete Kulturland als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auch Flächenproduktivität zurückgingen. Das Resultat</w:t>
      </w:r>
    </w:p>
    <w:p w:rsidR="005A18CA" w:rsidRDefault="00E11B74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11B74">
        <w:rPr>
          <w:rFonts w:ascii="Arial" w:hAnsi="Arial" w:cs="Arial"/>
          <w:sz w:val="24"/>
          <w:szCs w:val="24"/>
        </w:rPr>
        <w:t>war die Schwächung der Subsistenzbasis der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Agrarproduzenten. Im Extremfall kam es in Zusammenhang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mit Bergstürzen, vermehrter Lawinentätigkeit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zu Flurwüstungen, d.h. der Abwanderung ganzer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Dorfgemeinschaften. Ähnliche Prozesse spielen sich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ei extrem arbeitsaufwendigem </w:t>
      </w:r>
      <w:proofErr w:type="spellStart"/>
      <w:r>
        <w:rPr>
          <w:rFonts w:ascii="Arial" w:hAnsi="Arial" w:cs="Arial"/>
          <w:sz w:val="24"/>
          <w:szCs w:val="24"/>
        </w:rPr>
        <w:t>Nass</w:t>
      </w:r>
      <w:r w:rsidRPr="00E11B74">
        <w:rPr>
          <w:rFonts w:ascii="Arial" w:hAnsi="Arial" w:cs="Arial"/>
          <w:sz w:val="24"/>
          <w:szCs w:val="24"/>
        </w:rPr>
        <w:t>reis</w:t>
      </w:r>
      <w:proofErr w:type="spellEnd"/>
      <w:r w:rsidRPr="00E11B74">
        <w:rPr>
          <w:rFonts w:ascii="Arial" w:hAnsi="Arial" w:cs="Arial"/>
          <w:sz w:val="24"/>
          <w:szCs w:val="24"/>
        </w:rPr>
        <w:t>-Terrassenbau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auf steilen Hängen (z.B. in Nord-Luzon, Philippinen)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und an den fruchtbaren Hängen des Kilimandscharo</w:t>
      </w:r>
      <w:r>
        <w:rPr>
          <w:rFonts w:ascii="Arial" w:hAnsi="Arial" w:cs="Arial"/>
          <w:sz w:val="24"/>
          <w:szCs w:val="24"/>
        </w:rPr>
        <w:t xml:space="preserve"> </w:t>
      </w:r>
      <w:r w:rsidRPr="00E11B74">
        <w:rPr>
          <w:rFonts w:ascii="Arial" w:hAnsi="Arial" w:cs="Arial"/>
          <w:sz w:val="24"/>
          <w:szCs w:val="24"/>
        </w:rPr>
        <w:t>ab.</w:t>
      </w:r>
      <w:r w:rsidR="005A18CA">
        <w:rPr>
          <w:rFonts w:ascii="Arial" w:hAnsi="Arial" w:cs="Arial"/>
          <w:sz w:val="24"/>
          <w:szCs w:val="24"/>
        </w:rPr>
        <w:t xml:space="preserve"> </w:t>
      </w:r>
    </w:p>
    <w:p w:rsidR="005A18CA" w:rsidRPr="00C355E0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 xml:space="preserve">Der Huang He (Gelber </w:t>
      </w:r>
      <w:proofErr w:type="spellStart"/>
      <w:r w:rsidRPr="00C355E0">
        <w:rPr>
          <w:rFonts w:ascii="Arial" w:hAnsi="Arial" w:cs="Arial"/>
          <w:sz w:val="24"/>
          <w:szCs w:val="24"/>
        </w:rPr>
        <w:t>Fluß</w:t>
      </w:r>
      <w:proofErr w:type="spellEnd"/>
      <w:r w:rsidRPr="00C355E0">
        <w:rPr>
          <w:rFonts w:ascii="Arial" w:hAnsi="Arial" w:cs="Arial"/>
          <w:sz w:val="24"/>
          <w:szCs w:val="24"/>
        </w:rPr>
        <w:t xml:space="preserve">, Länge 5.500 km) fließt durch das Lößplateau der Provinz </w:t>
      </w:r>
      <w:proofErr w:type="spellStart"/>
      <w:r w:rsidRPr="00C355E0">
        <w:rPr>
          <w:rFonts w:ascii="Arial" w:hAnsi="Arial" w:cs="Arial"/>
          <w:sz w:val="24"/>
          <w:szCs w:val="24"/>
        </w:rPr>
        <w:t>Shaanxi</w:t>
      </w:r>
      <w:proofErr w:type="spellEnd"/>
      <w:r w:rsidRPr="00C355E0">
        <w:rPr>
          <w:rFonts w:ascii="Arial" w:hAnsi="Arial" w:cs="Arial"/>
          <w:sz w:val="24"/>
          <w:szCs w:val="24"/>
        </w:rPr>
        <w:t xml:space="preserve"> in China. Die fruchtbaren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Böden dieser Provinz gehören zu den am stärksten erodierenden Flächen der Erde. Seit geschichtlicher Zeit ist</w:t>
      </w:r>
      <w:r>
        <w:rPr>
          <w:rFonts w:ascii="Arial" w:hAnsi="Arial" w:cs="Arial"/>
          <w:sz w:val="24"/>
          <w:szCs w:val="24"/>
        </w:rPr>
        <w:t xml:space="preserve"> dort Erosion zu </w:t>
      </w:r>
      <w:r>
        <w:rPr>
          <w:rFonts w:ascii="Arial" w:hAnsi="Arial" w:cs="Arial"/>
          <w:sz w:val="24"/>
          <w:szCs w:val="24"/>
        </w:rPr>
        <w:lastRenderedPageBreak/>
        <w:t>beobachten</w:t>
      </w:r>
      <w:r w:rsidRPr="00C355E0">
        <w:rPr>
          <w:rFonts w:ascii="Arial" w:hAnsi="Arial" w:cs="Arial"/>
          <w:sz w:val="24"/>
          <w:szCs w:val="24"/>
        </w:rPr>
        <w:t>, aber seit sich die traditionellen Landnutzungsmethoden wandeln,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hat der Bodenverlust katastrophale Ausmaße angenommen.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Unangepa</w:t>
      </w:r>
      <w:r>
        <w:rPr>
          <w:rFonts w:ascii="Arial" w:hAnsi="Arial" w:cs="Arial"/>
          <w:sz w:val="24"/>
          <w:szCs w:val="24"/>
        </w:rPr>
        <w:t>ss</w:t>
      </w:r>
      <w:r w:rsidRPr="00C355E0">
        <w:rPr>
          <w:rFonts w:ascii="Arial" w:hAnsi="Arial" w:cs="Arial"/>
          <w:sz w:val="24"/>
          <w:szCs w:val="24"/>
        </w:rPr>
        <w:t>ter Ackerbau auf steilen Hangflächen hat dazu geführt, da</w:t>
      </w:r>
      <w:r>
        <w:rPr>
          <w:rFonts w:ascii="Arial" w:hAnsi="Arial" w:cs="Arial"/>
          <w:sz w:val="24"/>
          <w:szCs w:val="24"/>
        </w:rPr>
        <w:t>ss</w:t>
      </w:r>
      <w:r w:rsidRPr="00C355E0">
        <w:rPr>
          <w:rFonts w:ascii="Arial" w:hAnsi="Arial" w:cs="Arial"/>
          <w:sz w:val="24"/>
          <w:szCs w:val="24"/>
        </w:rPr>
        <w:t xml:space="preserve"> jedes Jahr etwa 1,6 Mrd. t des hochproduktiven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Lößbodens verlorengehen. Der Flu</w:t>
      </w:r>
      <w:r>
        <w:rPr>
          <w:rFonts w:ascii="Arial" w:hAnsi="Arial" w:cs="Arial"/>
          <w:sz w:val="24"/>
          <w:szCs w:val="24"/>
        </w:rPr>
        <w:t>ss</w:t>
      </w:r>
      <w:r w:rsidRPr="00C355E0">
        <w:rPr>
          <w:rFonts w:ascii="Arial" w:hAnsi="Arial" w:cs="Arial"/>
          <w:sz w:val="24"/>
          <w:szCs w:val="24"/>
        </w:rPr>
        <w:t xml:space="preserve"> transportiert den feinkörnigen Boden als gelbbraunen Schlamm (daher der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Name), was nach Sedimentation zu Rückstau und zu großflächigen Überschwemmungen führt. Jährlich werden über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 xml:space="preserve">600 Mio. t Boden ins Meer geschwemmt. Auch Winderosion ist ein Problem: im </w:t>
      </w:r>
      <w:proofErr w:type="spellStart"/>
      <w:r w:rsidRPr="00C355E0">
        <w:rPr>
          <w:rFonts w:ascii="Arial" w:hAnsi="Arial" w:cs="Arial"/>
          <w:sz w:val="24"/>
          <w:szCs w:val="24"/>
        </w:rPr>
        <w:t>Mauna</w:t>
      </w:r>
      <w:proofErr w:type="spellEnd"/>
      <w:r w:rsidRPr="00C355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55E0">
        <w:rPr>
          <w:rFonts w:ascii="Arial" w:hAnsi="Arial" w:cs="Arial"/>
          <w:sz w:val="24"/>
          <w:szCs w:val="24"/>
        </w:rPr>
        <w:t>Loa</w:t>
      </w:r>
      <w:proofErr w:type="spellEnd"/>
      <w:r w:rsidRPr="00C355E0">
        <w:rPr>
          <w:rFonts w:ascii="Arial" w:hAnsi="Arial" w:cs="Arial"/>
          <w:sz w:val="24"/>
          <w:szCs w:val="24"/>
        </w:rPr>
        <w:t xml:space="preserve"> Observatorium (Hawaii)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kann anhand der Luftproben nachvollzogen werden, wann die Bauern in</w:t>
      </w:r>
      <w:r>
        <w:rPr>
          <w:rFonts w:ascii="Arial" w:hAnsi="Arial" w:cs="Arial"/>
          <w:sz w:val="24"/>
          <w:szCs w:val="24"/>
        </w:rPr>
        <w:t xml:space="preserve"> China mit dem Pflügen beginnen.</w:t>
      </w:r>
    </w:p>
    <w:p w:rsidR="00E11B74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>Der Wandel der Landnutzung wird durch verschiedene, teilweise auch gleichzeitig wirkende Faktoren vorangetrieben.</w:t>
      </w:r>
      <w:r>
        <w:rPr>
          <w:rFonts w:ascii="Arial" w:hAnsi="Arial" w:cs="Arial"/>
          <w:sz w:val="24"/>
          <w:szCs w:val="24"/>
        </w:rPr>
        <w:t xml:space="preserve"> </w:t>
      </w:r>
      <w:r w:rsidRPr="00CB0678">
        <w:rPr>
          <w:rFonts w:ascii="Arial" w:hAnsi="Arial" w:cs="Arial"/>
          <w:sz w:val="24"/>
          <w:szCs w:val="24"/>
        </w:rPr>
        <w:t xml:space="preserve">Die </w:t>
      </w:r>
      <w:r w:rsidRPr="00CB0678">
        <w:rPr>
          <w:rFonts w:ascii="Arial" w:hAnsi="Arial" w:cs="Arial"/>
          <w:iCs/>
          <w:sz w:val="24"/>
          <w:szCs w:val="24"/>
        </w:rPr>
        <w:t>finanzielle Belastung der Landnutzer</w:t>
      </w:r>
      <w:r w:rsidRPr="00C355E0">
        <w:rPr>
          <w:rFonts w:ascii="Arial" w:hAnsi="Arial" w:cs="Arial"/>
          <w:i/>
          <w:iCs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durch Mehrwertabschöpfung (Kapitalabflu</w:t>
      </w:r>
      <w:r>
        <w:rPr>
          <w:rFonts w:ascii="Arial" w:hAnsi="Arial" w:cs="Arial"/>
          <w:sz w:val="24"/>
          <w:szCs w:val="24"/>
        </w:rPr>
        <w:t>ss</w:t>
      </w:r>
      <w:r w:rsidRPr="00C355E0">
        <w:rPr>
          <w:rFonts w:ascii="Arial" w:hAnsi="Arial" w:cs="Arial"/>
          <w:sz w:val="24"/>
          <w:szCs w:val="24"/>
        </w:rPr>
        <w:t xml:space="preserve"> aus den betroffenen Regionen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durch Steuern und Pacht an ortsfremde Eigentümer) ist eine Ursache. Mit der Öffnung der Subsistenzwirtschaft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zum Weltmarkt lassen sich oft typische Abläufe beobachten: Zum einen passen sich die lokalen Erzeugerpreise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an die niedrigen Weltmarktpreise an, wodurch dann die Rentabilität des arbeitsaufwendigen Landmanagements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nicht mehr gegeben ist. Zum anderen wird durch den Übergang zu ertragsunabhängigen Steuern und Pachtzahlungen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das Produktions- und Marktrisiko auf die Landnutzer abgewälzt. Durch Akkumulation von Schulden aus ertragsschwachen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Jahren kann der Landnutzer in einen „Teufelskreis“ von Verschuldung und Eigentumsverlust geraten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und letztlich die Kontrolle über seine Produktion verlieren. Die Folge ist die Zentralisierung und Kommerzialisierung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des Landeigentums. Diese Entwicklungen kön</w:t>
      </w:r>
      <w:r>
        <w:rPr>
          <w:rFonts w:ascii="Arial" w:hAnsi="Arial" w:cs="Arial"/>
          <w:sz w:val="24"/>
          <w:szCs w:val="24"/>
        </w:rPr>
        <w:t>nen schließlich dazu führen, dass</w:t>
      </w:r>
      <w:r w:rsidRPr="00C355E0">
        <w:rPr>
          <w:rFonts w:ascii="Arial" w:hAnsi="Arial" w:cs="Arial"/>
          <w:sz w:val="24"/>
          <w:szCs w:val="24"/>
        </w:rPr>
        <w:t xml:space="preserve"> multinationale Agrokonzerne zunehmend</w:t>
      </w:r>
      <w:r>
        <w:rPr>
          <w:rFonts w:ascii="Arial" w:hAnsi="Arial" w:cs="Arial"/>
          <w:sz w:val="24"/>
          <w:szCs w:val="24"/>
        </w:rPr>
        <w:t xml:space="preserve"> Einfluss</w:t>
      </w:r>
      <w:r w:rsidRPr="00C355E0">
        <w:rPr>
          <w:rFonts w:ascii="Arial" w:hAnsi="Arial" w:cs="Arial"/>
          <w:sz w:val="24"/>
          <w:szCs w:val="24"/>
        </w:rPr>
        <w:t xml:space="preserve"> auf das Saatgut- und Düngemittelangebot, die Maschinenausstattung sowie die Verarbeitung und das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Marketing gewinnen. Damit werden die traditionellen Landnutzungsformen endgültig abgelöst. Hier ist zugleich der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Übergang zum „</w:t>
      </w:r>
      <w:proofErr w:type="spellStart"/>
      <w:r w:rsidRPr="00C355E0">
        <w:rPr>
          <w:rFonts w:ascii="Arial" w:hAnsi="Arial" w:cs="Arial"/>
          <w:sz w:val="24"/>
          <w:szCs w:val="24"/>
        </w:rPr>
        <w:t>Dust</w:t>
      </w:r>
      <w:proofErr w:type="spellEnd"/>
      <w:r w:rsidRPr="00C355E0">
        <w:rPr>
          <w:rFonts w:ascii="Arial" w:hAnsi="Arial" w:cs="Arial"/>
          <w:sz w:val="24"/>
          <w:szCs w:val="24"/>
        </w:rPr>
        <w:t xml:space="preserve"> Bowl-Syndrom“ möglich: auf Gunstböden werden infolge dieser Entwicklung mit hohem </w:t>
      </w:r>
      <w:r w:rsidRPr="00CB0678">
        <w:rPr>
          <w:rFonts w:ascii="Arial" w:hAnsi="Arial" w:cs="Arial"/>
          <w:sz w:val="24"/>
          <w:szCs w:val="24"/>
        </w:rPr>
        <w:t xml:space="preserve">Kapitaleinsatz </w:t>
      </w:r>
      <w:r w:rsidRPr="00CB0678">
        <w:rPr>
          <w:rFonts w:ascii="Arial" w:hAnsi="Arial" w:cs="Arial"/>
          <w:iCs/>
          <w:sz w:val="24"/>
          <w:szCs w:val="24"/>
        </w:rPr>
        <w:t xml:space="preserve">Cash </w:t>
      </w:r>
      <w:proofErr w:type="spellStart"/>
      <w:r w:rsidRPr="00CB0678">
        <w:rPr>
          <w:rFonts w:ascii="Arial" w:hAnsi="Arial" w:cs="Arial"/>
          <w:iCs/>
          <w:sz w:val="24"/>
          <w:szCs w:val="24"/>
        </w:rPr>
        <w:t>Crops</w:t>
      </w:r>
      <w:proofErr w:type="spellEnd"/>
      <w:r w:rsidRPr="00C355E0">
        <w:rPr>
          <w:rFonts w:ascii="Arial" w:hAnsi="Arial" w:cs="Arial"/>
          <w:i/>
          <w:iCs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für den Export produziert. Die Landbevölkerung wird auf marginale Böden abgedrängt, oft mit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massiven Bodendegradationsfolgen („Sahel-Syndrom“).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 xml:space="preserve">Durch die Notwendigkeit, eine größere Anzahl von Menschen zu ernähren, steigt der </w:t>
      </w:r>
      <w:r w:rsidRPr="00CB0678">
        <w:rPr>
          <w:rFonts w:ascii="Arial" w:hAnsi="Arial" w:cs="Arial"/>
          <w:iCs/>
          <w:sz w:val="24"/>
          <w:szCs w:val="24"/>
        </w:rPr>
        <w:t>Landnutzungsdruck</w:t>
      </w:r>
      <w:r w:rsidRPr="00C355E0">
        <w:rPr>
          <w:rFonts w:ascii="Arial" w:hAnsi="Arial" w:cs="Arial"/>
          <w:sz w:val="24"/>
          <w:szCs w:val="24"/>
        </w:rPr>
        <w:t>. Dies kann</w:t>
      </w:r>
      <w:r>
        <w:rPr>
          <w:rFonts w:ascii="Arial" w:hAnsi="Arial" w:cs="Arial"/>
          <w:sz w:val="24"/>
          <w:szCs w:val="24"/>
        </w:rPr>
        <w:t xml:space="preserve"> dazu führen, dass</w:t>
      </w:r>
      <w:r w:rsidRPr="00C355E0">
        <w:rPr>
          <w:rFonts w:ascii="Arial" w:hAnsi="Arial" w:cs="Arial"/>
          <w:sz w:val="24"/>
          <w:szCs w:val="24"/>
        </w:rPr>
        <w:t xml:space="preserve"> die traditionelle Risikominimierungsstrategie durch eine Ertragsmaximierungsstrategie abgelöst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wird. Gleichzeitig gehen traditionelle gesellschaftliche Strukturen verloren. Damit wächst der Zwang, riskante und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bodenschädigende, aber kurzfristig produktivere Methoden einzuführen</w:t>
      </w:r>
      <w:r>
        <w:rPr>
          <w:rFonts w:ascii="Arial" w:hAnsi="Arial" w:cs="Arial"/>
          <w:sz w:val="24"/>
          <w:szCs w:val="24"/>
        </w:rPr>
        <w:t xml:space="preserve"> </w:t>
      </w:r>
      <w:r w:rsidRPr="00CB0678">
        <w:rPr>
          <w:rFonts w:ascii="Arial" w:hAnsi="Arial" w:cs="Arial"/>
          <w:sz w:val="24"/>
          <w:szCs w:val="24"/>
        </w:rPr>
        <w:t xml:space="preserve">Die negativen Einflüsse </w:t>
      </w:r>
      <w:r w:rsidRPr="00CB0678">
        <w:rPr>
          <w:rFonts w:ascii="Arial" w:hAnsi="Arial" w:cs="Arial"/>
          <w:iCs/>
          <w:sz w:val="24"/>
          <w:szCs w:val="24"/>
        </w:rPr>
        <w:t xml:space="preserve">zentral gesteuerter Landwirtschaftspolitik </w:t>
      </w:r>
      <w:r w:rsidRPr="00CB0678">
        <w:rPr>
          <w:rFonts w:ascii="Arial" w:hAnsi="Arial" w:cs="Arial"/>
          <w:sz w:val="24"/>
          <w:szCs w:val="24"/>
        </w:rPr>
        <w:t>lassen sich eindrucksvoll am Beispiel Chinas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nachzeichnen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A18CA" w:rsidRPr="00C355E0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>Die genannten Ursachen der Bodendegradation können letztendlich in einen „Teufelskreis“ führen: Die Vernachlässigung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des Ressourcenschutzes führt zur Landdegradation (vor allem Erosion), was über Ertragseinbußen die Marginalisierung</w:t>
      </w:r>
    </w:p>
    <w:p w:rsidR="005A18CA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>und Verarmung (vor allem Mangel an Kapital und Ressourcen) der Landbevölkerung verstärkt. Durch die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Marginalisieru</w:t>
      </w:r>
      <w:r>
        <w:rPr>
          <w:rFonts w:ascii="Arial" w:hAnsi="Arial" w:cs="Arial"/>
          <w:sz w:val="24"/>
          <w:szCs w:val="24"/>
        </w:rPr>
        <w:t>ng kommt es zu unangepass</w:t>
      </w:r>
      <w:r w:rsidRPr="00C355E0">
        <w:rPr>
          <w:rFonts w:ascii="Arial" w:hAnsi="Arial" w:cs="Arial"/>
          <w:sz w:val="24"/>
          <w:szCs w:val="24"/>
        </w:rPr>
        <w:t>ter Nutzung, wenn die Landnutzer gezwungen sind, die traditionelle, nachhaltige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Nutz</w:t>
      </w:r>
      <w:r>
        <w:rPr>
          <w:rFonts w:ascii="Arial" w:hAnsi="Arial" w:cs="Arial"/>
          <w:sz w:val="24"/>
          <w:szCs w:val="24"/>
        </w:rPr>
        <w:t>ung aufzugeben. Hinzu kommt, dass</w:t>
      </w:r>
      <w:r w:rsidRPr="00C355E0">
        <w:rPr>
          <w:rFonts w:ascii="Arial" w:hAnsi="Arial" w:cs="Arial"/>
          <w:sz w:val="24"/>
          <w:szCs w:val="24"/>
        </w:rPr>
        <w:t xml:space="preserve"> die Aufrechterhaltung des arbeitsintensiven Landmanagements (wie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z.B. Terrassierung und aufwendige Bewässerungen) zunehmend behindert wird durch mangelhafte Organisation (Zusammenbruch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 xml:space="preserve">der lokalen Strukturen) und </w:t>
      </w:r>
      <w:r w:rsidRPr="00C355E0">
        <w:rPr>
          <w:rFonts w:ascii="Arial" w:hAnsi="Arial" w:cs="Arial"/>
          <w:sz w:val="24"/>
          <w:szCs w:val="24"/>
        </w:rPr>
        <w:lastRenderedPageBreak/>
        <w:t>Kapitalmangel, aber auch durch Arbeitskräftemangel, da sich – bedingt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durch Marginalisierung und Sogwirkung der urbanen Zentren – die Landflucht verstärkt. Wesentliche Auswirkungen des Syndroms betreffen die Hydrosphäre, da durch Erosion abgeschwemmter Boden in</w:t>
      </w:r>
      <w:r>
        <w:rPr>
          <w:rFonts w:ascii="Arial" w:hAnsi="Arial" w:cs="Arial"/>
          <w:sz w:val="24"/>
          <w:szCs w:val="24"/>
        </w:rPr>
        <w:t xml:space="preserve"> Fluss</w:t>
      </w:r>
      <w:r w:rsidRPr="00C355E0">
        <w:rPr>
          <w:rFonts w:ascii="Arial" w:hAnsi="Arial" w:cs="Arial"/>
          <w:sz w:val="24"/>
          <w:szCs w:val="24"/>
        </w:rPr>
        <w:t>läufen, Staubecken und auch im Meer erhebliche Schäden verursachen kann (Verschlammung, Überschwemmung,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Eutrophierung der anliegenden Küstengewässer). Der Druc</w:t>
      </w:r>
      <w:r>
        <w:rPr>
          <w:rFonts w:ascii="Arial" w:hAnsi="Arial" w:cs="Arial"/>
          <w:sz w:val="24"/>
          <w:szCs w:val="24"/>
        </w:rPr>
        <w:t>k richtet sich auch auf die Bio</w:t>
      </w:r>
      <w:r w:rsidRPr="00C355E0">
        <w:rPr>
          <w:rFonts w:ascii="Arial" w:hAnsi="Arial" w:cs="Arial"/>
          <w:sz w:val="24"/>
          <w:szCs w:val="24"/>
        </w:rPr>
        <w:t>sphäre, denn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großflächige Veränderungen in der Landnutzung stören das ökologische Gleichgewicht und führen zur Reduzierung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der biologischen Vielfalt. Beispiele für atmosphärische Auswirkungen sind die vermehrte Emission von Treibhausgasen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aus intensivierter Produktion (z.B. Methan aus Reisanbau) und der mögliche regionale Klimawandel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A18CA" w:rsidRPr="00C355E0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A18CA" w:rsidRPr="00923EFC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923EFC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923EFC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923EFC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5A18CA" w:rsidRPr="00C355E0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>Zum Schutz der Gunstböden vor Wind- und Wassererosion steht eine Vielzahl von Optionen zur Verfügung, insbesondere</w:t>
      </w:r>
      <w:r>
        <w:rPr>
          <w:rFonts w:ascii="Arial" w:hAnsi="Arial" w:cs="Arial"/>
          <w:sz w:val="24"/>
          <w:szCs w:val="24"/>
        </w:rPr>
        <w:t xml:space="preserve"> d</w:t>
      </w:r>
      <w:r w:rsidRPr="00C355E0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Wiedereinführung der angepa</w:t>
      </w:r>
      <w:r>
        <w:rPr>
          <w:rFonts w:ascii="Arial" w:hAnsi="Arial" w:cs="Arial"/>
          <w:sz w:val="24"/>
          <w:szCs w:val="24"/>
        </w:rPr>
        <w:t>ss</w:t>
      </w:r>
      <w:r w:rsidRPr="00C355E0">
        <w:rPr>
          <w:rFonts w:ascii="Arial" w:hAnsi="Arial" w:cs="Arial"/>
          <w:sz w:val="24"/>
          <w:szCs w:val="24"/>
        </w:rPr>
        <w:t>ten Ressourcenschutzmaßnahmen (z.B. Te</w:t>
      </w:r>
      <w:r>
        <w:rPr>
          <w:rFonts w:ascii="Arial" w:hAnsi="Arial" w:cs="Arial"/>
          <w:sz w:val="24"/>
          <w:szCs w:val="24"/>
        </w:rPr>
        <w:t>r</w:t>
      </w:r>
      <w:r w:rsidRPr="00C355E0">
        <w:rPr>
          <w:rFonts w:ascii="Arial" w:hAnsi="Arial" w:cs="Arial"/>
          <w:sz w:val="24"/>
          <w:szCs w:val="24"/>
        </w:rPr>
        <w:t>rassierungen, Anpflanzung von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Hecken, standortgerechte Bodenbearbeitung),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 xml:space="preserve"> möglichst ganzjährige Bodenbepflanzung bzw. -bedeckung, zumindest aber nach der Ernte und während der Jahresabschnitte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mit hohem Erosionspotential durch Niederschläge und Stürme.</w:t>
      </w:r>
    </w:p>
    <w:p w:rsidR="005A18CA" w:rsidRPr="00C355E0" w:rsidRDefault="005A18CA" w:rsidP="005A18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>Solche degradationsmildernden Maßnahmen müssen allerdings durch eine entsprechende Agrarpolitik gefördert werden.</w:t>
      </w:r>
      <w:r>
        <w:rPr>
          <w:rFonts w:ascii="Arial" w:hAnsi="Arial" w:cs="Arial"/>
          <w:sz w:val="24"/>
          <w:szCs w:val="24"/>
        </w:rPr>
        <w:t xml:space="preserve"> </w:t>
      </w:r>
      <w:r w:rsidRPr="00C355E0">
        <w:rPr>
          <w:rFonts w:ascii="Arial" w:hAnsi="Arial" w:cs="Arial"/>
          <w:sz w:val="24"/>
          <w:szCs w:val="24"/>
        </w:rPr>
        <w:t>Überdies können durch die Zuweisung von Handlungs- und Verfügungsrechten spezifische Anreize zum verantwortlichen</w:t>
      </w:r>
    </w:p>
    <w:p w:rsidR="00E11B74" w:rsidRDefault="005A18CA">
      <w:pPr>
        <w:jc w:val="both"/>
        <w:rPr>
          <w:rFonts w:ascii="Arial" w:hAnsi="Arial" w:cs="Arial"/>
          <w:sz w:val="24"/>
          <w:szCs w:val="24"/>
        </w:rPr>
      </w:pPr>
      <w:r w:rsidRPr="00C355E0">
        <w:rPr>
          <w:rFonts w:ascii="Arial" w:hAnsi="Arial" w:cs="Arial"/>
          <w:sz w:val="24"/>
          <w:szCs w:val="24"/>
        </w:rPr>
        <w:t>Landbau geschaffen werden.</w:t>
      </w:r>
    </w:p>
    <w:p w:rsidR="00407C52" w:rsidRPr="00E11B74" w:rsidRDefault="00407C52" w:rsidP="00225A5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(Quelle: verändert nach WBGU, 1994/1996)</w:t>
      </w:r>
    </w:p>
    <w:sectPr w:rsidR="00407C52" w:rsidRPr="00E11B74" w:rsidSect="00EC19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1B74"/>
    <w:rsid w:val="000F3D1E"/>
    <w:rsid w:val="00225A5A"/>
    <w:rsid w:val="00377B6C"/>
    <w:rsid w:val="00407C52"/>
    <w:rsid w:val="005A18CA"/>
    <w:rsid w:val="00A07924"/>
    <w:rsid w:val="00E11B74"/>
    <w:rsid w:val="00EC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19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7100</Characters>
  <Application>Microsoft Office Word</Application>
  <DocSecurity>0</DocSecurity>
  <Lines>59</Lines>
  <Paragraphs>16</Paragraphs>
  <ScaleCrop>false</ScaleCrop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6</cp:revision>
  <dcterms:created xsi:type="dcterms:W3CDTF">2012-08-15T15:32:00Z</dcterms:created>
  <dcterms:modified xsi:type="dcterms:W3CDTF">2012-09-17T13:08:00Z</dcterms:modified>
</cp:coreProperties>
</file>